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1"/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2"/>
          <w:tab w:val="left" w:pos="58"/>
        </w:tabs>
        <w:spacing w:after="0" w:before="0" w:line="240" w:lineRule="auto"/>
        <w:ind w:left="23" w:hanging="12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2"/>
          <w:tab w:val="left" w:pos="58"/>
        </w:tabs>
        <w:spacing w:after="0" w:before="0" w:line="240" w:lineRule="auto"/>
        <w:ind w:left="23" w:hanging="12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2"/>
          <w:tab w:val="left" w:pos="58"/>
        </w:tabs>
        <w:spacing w:after="0" w:before="0" w:line="240" w:lineRule="auto"/>
        <w:ind w:left="23" w:hanging="12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1 березня 2016 року </w:t>
        <w:tab/>
        <w:tab/>
        <w:tab/>
        <w:tab/>
        <w:t xml:space="preserve"> № 95</w:t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2"/>
          <w:tab w:val="left" w:pos="58"/>
        </w:tabs>
        <w:spacing w:after="0" w:before="0" w:line="240" w:lineRule="auto"/>
        <w:ind w:left="23" w:hanging="12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1"/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2"/>
          <w:tab w:val="left" w:pos="58"/>
        </w:tabs>
        <w:spacing w:after="0" w:before="0" w:line="240" w:lineRule="auto"/>
        <w:ind w:left="23" w:hanging="12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внесення змін до п.1 розпорядження</w:t>
      </w:r>
    </w:p>
    <w:p w:rsidR="00000000" w:rsidDel="00000000" w:rsidP="00000000" w:rsidRDefault="00000000" w:rsidRPr="00000000" w14:paraId="0000000A">
      <w:pPr>
        <w:keepNext w:val="1"/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2"/>
          <w:tab w:val="left" w:pos="58"/>
        </w:tabs>
        <w:spacing w:after="0" w:before="0" w:line="240" w:lineRule="auto"/>
        <w:ind w:left="23" w:hanging="12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голови районної державної адміністрації</w:t>
      </w:r>
    </w:p>
    <w:p w:rsidR="00000000" w:rsidDel="00000000" w:rsidP="00000000" w:rsidRDefault="00000000" w:rsidRPr="00000000" w14:paraId="0000000B">
      <w:pPr>
        <w:keepNext w:val="1"/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2"/>
          <w:tab w:val="left" w:pos="58"/>
        </w:tabs>
        <w:spacing w:after="0" w:before="0" w:line="240" w:lineRule="auto"/>
        <w:ind w:left="23" w:hanging="12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від 18 квітня 2014 року №199</w:t>
      </w:r>
    </w:p>
    <w:p w:rsidR="00000000" w:rsidDel="00000000" w:rsidP="00000000" w:rsidRDefault="00000000" w:rsidRPr="00000000" w14:paraId="0000000C">
      <w:pPr>
        <w:keepNext w:val="1"/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2"/>
          <w:tab w:val="left" w:pos="58"/>
        </w:tabs>
        <w:spacing w:after="0" w:before="0" w:line="240" w:lineRule="auto"/>
        <w:ind w:left="23" w:hanging="12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«Про спостережну комісію </w:t>
      </w:r>
    </w:p>
    <w:p w:rsidR="00000000" w:rsidDel="00000000" w:rsidP="00000000" w:rsidRDefault="00000000" w:rsidRPr="00000000" w14:paraId="0000000D">
      <w:pPr>
        <w:keepNext w:val="1"/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2"/>
          <w:tab w:val="left" w:pos="58"/>
        </w:tabs>
        <w:spacing w:after="0" w:before="0" w:line="240" w:lineRule="auto"/>
        <w:ind w:left="23" w:hanging="12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районної державної адміністрації»</w:t>
      </w:r>
    </w:p>
    <w:p w:rsidR="00000000" w:rsidDel="00000000" w:rsidP="00000000" w:rsidRDefault="00000000" w:rsidRPr="00000000" w14:paraId="0000000E">
      <w:pPr>
        <w:keepNext w:val="1"/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240" w:line="240" w:lineRule="auto"/>
        <w:ind w:left="55" w:firstLine="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  <w:rtl w:val="0"/>
        </w:rPr>
        <w:t xml:space="preserve"> </w:t>
        <w:tab/>
        <w:t xml:space="preserve">Відповідно до вимог п.14 ст.25 Закону України «Про місцеві державні адміністрації», у зв’язку з кадровими змінами:</w:t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1.Внести зміни в п.1 розпорядження голови районної державної адміністрації  від 18 квітня 2014 року № 199 «Про спостережну комісію районної державної адміністрації», виклавши його в такій редакції:</w:t>
      </w:r>
    </w:p>
    <w:p w:rsidR="00000000" w:rsidDel="00000000" w:rsidP="00000000" w:rsidRDefault="00000000" w:rsidRPr="00000000" w14:paraId="000000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“1.Утворити спостережну комісію Пустомитівської районної державної адміністрації, в складі :</w:t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  <w:t xml:space="preserve">Голова комісії: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  <w:t xml:space="preserve">З.Березова   -  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заступник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керівника апарату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— 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начальник відділу фінансово-господарського забезпечення апарату райдержадміністрації;</w:t>
      </w:r>
    </w:p>
    <w:p w:rsidR="00000000" w:rsidDel="00000000" w:rsidP="00000000" w:rsidRDefault="00000000" w:rsidRPr="00000000" w14:paraId="0000001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Секретар комісії: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  <w:t xml:space="preserve">Н.Антосюк - 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головний спеціаліст юридичного відділу апарату райдержадміністрації;</w:t>
      </w:r>
    </w:p>
    <w:p w:rsidR="00000000" w:rsidDel="00000000" w:rsidP="00000000" w:rsidRDefault="00000000" w:rsidRPr="00000000" w14:paraId="0000001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Члени комісії: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  <w:t xml:space="preserve">П.Корилкевич 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-   начальник юридичного відділу апарату райдержадміністрації;</w:t>
      </w:r>
    </w:p>
    <w:p w:rsidR="00000000" w:rsidDel="00000000" w:rsidP="00000000" w:rsidRDefault="00000000" w:rsidRPr="00000000" w14:paraId="0000001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І.Курилець      -   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головний спеціаліст сектору взаємодії з правоохоронними органами, оборонної, мобілізаційної роботи, запобігання та виявлення корупції апарату райдержадміністрації;</w:t>
      </w:r>
    </w:p>
    <w:p w:rsidR="00000000" w:rsidDel="00000000" w:rsidP="00000000" w:rsidRDefault="00000000" w:rsidRPr="00000000" w14:paraId="0000001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М.Степований - 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начальник управління соціального захисту населення райдержадміністрації;</w:t>
      </w:r>
    </w:p>
    <w:p w:rsidR="00000000" w:rsidDel="00000000" w:rsidP="00000000" w:rsidRDefault="00000000" w:rsidRPr="00000000" w14:paraId="0000001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  <w:t xml:space="preserve">І.Лабай - 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головний лікар району (за згодою);</w:t>
      </w:r>
    </w:p>
    <w:p w:rsidR="00000000" w:rsidDel="00000000" w:rsidP="00000000" w:rsidRDefault="00000000" w:rsidRPr="00000000" w14:paraId="0000001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С.Чумак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- директор районного центру зайнятості (за згодою);</w:t>
      </w:r>
    </w:p>
    <w:p w:rsidR="00000000" w:rsidDel="00000000" w:rsidP="00000000" w:rsidRDefault="00000000" w:rsidRPr="00000000" w14:paraId="0000001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Г.Кірик   -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голова районного товариства “Червоний хрест (за згодою)”;</w:t>
      </w:r>
    </w:p>
    <w:p w:rsidR="00000000" w:rsidDel="00000000" w:rsidP="00000000" w:rsidRDefault="00000000" w:rsidRPr="00000000" w14:paraId="0000001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  <w:t xml:space="preserve">В.Поцюпан - 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голова районного фонду страхування по тимчасовій непрацездатності (за згодою)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z w:val="20"/>
          <w:szCs w:val="20"/>
          <w:vertAlign w:val="baseline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                                                                                                                                        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-180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-180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390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390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390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390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390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390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390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390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390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390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390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390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  <w:font w:name="Courier New"/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"/>
      <w:lvlJc w:val="left"/>
      <w:pPr>
        <w:ind w:left="432" w:hanging="432"/>
      </w:pPr>
      <w:rPr>
        <w:rFonts w:ascii="Times New Roman" w:cs="Times New Roman" w:eastAsia="Times New Roman" w:hAnsi="Times New Roman"/>
        <w:vertAlign w:val="baseline"/>
      </w:rPr>
    </w:lvl>
    <w:lvl w:ilvl="1">
      <w:start w:val="1"/>
      <w:numFmt w:val="decimal"/>
      <w:lvlText w:val=""/>
      <w:lvlJc w:val="left"/>
      <w:pPr>
        <w:ind w:left="576" w:hanging="576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decimal"/>
      <w:lvlText w:val=""/>
      <w:lvlJc w:val="left"/>
      <w:pPr>
        <w:ind w:left="720" w:hanging="72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decimal"/>
      <w:lvlText w:val=""/>
      <w:lvlJc w:val="left"/>
      <w:pPr>
        <w:ind w:left="864" w:hanging="864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decimal"/>
      <w:lvlText w:val=""/>
      <w:lvlJc w:val="left"/>
      <w:pPr>
        <w:ind w:left="1008" w:hanging="1008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1152" w:hanging="1152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1296" w:hanging="1296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1440" w:hanging="144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1584" w:hanging="1584"/>
      </w:pPr>
      <w:rPr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1058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